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1526"/>
        <w:gridCol w:w="4912"/>
        <w:gridCol w:w="1892"/>
        <w:gridCol w:w="1559"/>
      </w:tblGrid>
      <w:tr w:rsidR="00DB178B" w:rsidRPr="00183E5D" w:rsidTr="00D046A7">
        <w:trPr>
          <w:cantSplit/>
        </w:trPr>
        <w:tc>
          <w:tcPr>
            <w:tcW w:w="1526" w:type="dxa"/>
            <w:vAlign w:val="center"/>
          </w:tcPr>
          <w:p w:rsidR="00DB178B" w:rsidRPr="00183E5D" w:rsidRDefault="000844E3" w:rsidP="000844E3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  <w:lang w:val="en-US"/>
              </w:rPr>
            </w:pPr>
            <w:r w:rsidRPr="00183E5D">
              <w:rPr>
                <w:rFonts w:ascii="Verdana" w:hAnsi="Verdana" w:cs="Times New Roman Bold"/>
                <w:b/>
                <w:bCs/>
                <w:noProof/>
                <w:sz w:val="20"/>
                <w:szCs w:val="26"/>
                <w:lang w:val="en-IE" w:eastAsia="en-IE"/>
              </w:rPr>
              <w:drawing>
                <wp:inline distT="0" distB="0" distL="0" distR="0" wp14:anchorId="124A243C" wp14:editId="415CC8B8">
                  <wp:extent cx="579396" cy="6572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025" cy="6579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gridSpan w:val="2"/>
            <w:vAlign w:val="center"/>
          </w:tcPr>
          <w:p w:rsidR="00DB178B" w:rsidRPr="00183E5D" w:rsidRDefault="00DB178B" w:rsidP="000604B9">
            <w:pPr>
              <w:shd w:val="solid" w:color="FFFFFF" w:fill="FFFFFF"/>
              <w:spacing w:before="0"/>
              <w:jc w:val="center"/>
              <w:rPr>
                <w:rFonts w:ascii="Verdana" w:hAnsi="Verdana" w:cs="Times New Roman Bold"/>
                <w:b/>
                <w:bCs/>
                <w:sz w:val="26"/>
                <w:szCs w:val="26"/>
                <w:lang w:val="en-US"/>
              </w:rPr>
            </w:pPr>
            <w:bookmarkStart w:id="0" w:name="ditulogo"/>
            <w:bookmarkEnd w:id="0"/>
            <w:r w:rsidRPr="00183E5D">
              <w:rPr>
                <w:rFonts w:ascii="Verdana" w:hAnsi="Verdana" w:cs="Times New Roman Bold"/>
                <w:b/>
                <w:bCs/>
                <w:sz w:val="26"/>
                <w:szCs w:val="26"/>
                <w:lang w:val="en-US"/>
              </w:rPr>
              <w:t>Radiocommunication Study Groups</w:t>
            </w:r>
          </w:p>
        </w:tc>
        <w:tc>
          <w:tcPr>
            <w:tcW w:w="1559" w:type="dxa"/>
          </w:tcPr>
          <w:p w:rsidR="00DB178B" w:rsidRPr="00183E5D" w:rsidRDefault="00DB178B" w:rsidP="00163271">
            <w:pPr>
              <w:shd w:val="solid" w:color="FFFFFF" w:fill="FFFFFF"/>
              <w:spacing w:before="0" w:line="240" w:lineRule="atLeast"/>
              <w:jc w:val="right"/>
              <w:rPr>
                <w:lang w:val="en-US"/>
              </w:rPr>
            </w:pPr>
            <w:r w:rsidRPr="00183E5D">
              <w:rPr>
                <w:rFonts w:cs="Arial"/>
                <w:noProof/>
                <w:lang w:val="en-IE" w:eastAsia="en-IE"/>
              </w:rPr>
              <w:drawing>
                <wp:inline distT="0" distB="0" distL="0" distR="0" wp14:anchorId="0FF8208A" wp14:editId="3D050E6C">
                  <wp:extent cx="1017905" cy="925067"/>
                  <wp:effectExtent l="0" t="0" r="0" b="8890"/>
                  <wp:docPr id="6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3050" cy="9479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9D4" w:rsidRPr="00183E5D" w:rsidTr="00D046A7">
        <w:trPr>
          <w:cantSplit/>
        </w:trPr>
        <w:tc>
          <w:tcPr>
            <w:tcW w:w="6438" w:type="dxa"/>
            <w:gridSpan w:val="2"/>
            <w:tcBorders>
              <w:bottom w:val="single" w:sz="12" w:space="0" w:color="auto"/>
            </w:tcBorders>
          </w:tcPr>
          <w:p w:rsidR="000069D4" w:rsidRPr="00183E5D" w:rsidRDefault="00DB178B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  <w:lang w:val="en-US"/>
              </w:rPr>
            </w:pPr>
            <w:r w:rsidRPr="00183E5D">
              <w:rPr>
                <w:rFonts w:ascii="Verdana" w:hAnsi="Verdana" w:cs="Times New Roman Bold"/>
                <w:b/>
                <w:sz w:val="20"/>
                <w:lang w:val="en-US"/>
              </w:rPr>
              <w:t>INTERNATIONAL TELECOMMUNICATION UNION</w:t>
            </w:r>
          </w:p>
        </w:tc>
        <w:tc>
          <w:tcPr>
            <w:tcW w:w="3451" w:type="dxa"/>
            <w:gridSpan w:val="2"/>
            <w:tcBorders>
              <w:bottom w:val="single" w:sz="12" w:space="0" w:color="auto"/>
            </w:tcBorders>
          </w:tcPr>
          <w:p w:rsidR="000069D4" w:rsidRPr="00183E5D" w:rsidRDefault="000069D4" w:rsidP="00A517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0069D4" w:rsidRPr="00183E5D" w:rsidTr="00D046A7">
        <w:trPr>
          <w:cantSplit/>
        </w:trPr>
        <w:tc>
          <w:tcPr>
            <w:tcW w:w="6438" w:type="dxa"/>
            <w:gridSpan w:val="2"/>
            <w:tcBorders>
              <w:top w:val="single" w:sz="12" w:space="0" w:color="auto"/>
            </w:tcBorders>
          </w:tcPr>
          <w:p w:rsidR="000069D4" w:rsidRPr="00183E5D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  <w:lang w:val="en-US"/>
              </w:rPr>
            </w:pPr>
          </w:p>
        </w:tc>
        <w:tc>
          <w:tcPr>
            <w:tcW w:w="3451" w:type="dxa"/>
            <w:gridSpan w:val="2"/>
            <w:tcBorders>
              <w:top w:val="single" w:sz="12" w:space="0" w:color="auto"/>
            </w:tcBorders>
          </w:tcPr>
          <w:p w:rsidR="000069D4" w:rsidRPr="00183E5D" w:rsidRDefault="000069D4" w:rsidP="00A517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0069D4" w:rsidRPr="00183E5D" w:rsidTr="00D046A7">
        <w:trPr>
          <w:cantSplit/>
        </w:trPr>
        <w:tc>
          <w:tcPr>
            <w:tcW w:w="6438" w:type="dxa"/>
            <w:gridSpan w:val="2"/>
            <w:vMerge w:val="restart"/>
          </w:tcPr>
          <w:p w:rsidR="000844E3" w:rsidRPr="00183E5D" w:rsidRDefault="00565AF0" w:rsidP="00565AF0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  <w:lang w:val="en-US"/>
              </w:rPr>
            </w:pPr>
            <w:bookmarkStart w:id="1" w:name="recibido"/>
            <w:bookmarkStart w:id="2" w:name="dnum" w:colFirst="1" w:colLast="1"/>
            <w:bookmarkEnd w:id="1"/>
            <w:r w:rsidRPr="00183E5D">
              <w:rPr>
                <w:rFonts w:ascii="Verdana" w:hAnsi="Verdana"/>
                <w:sz w:val="20"/>
                <w:lang w:val="en-US"/>
              </w:rPr>
              <w:t>Source</w:t>
            </w:r>
            <w:r w:rsidR="000844E3" w:rsidRPr="00183E5D">
              <w:rPr>
                <w:rFonts w:ascii="Verdana" w:hAnsi="Verdana"/>
                <w:sz w:val="20"/>
                <w:lang w:val="en-US"/>
              </w:rPr>
              <w:t>:</w:t>
            </w:r>
            <w:r w:rsidR="000844E3" w:rsidRPr="00183E5D">
              <w:rPr>
                <w:rFonts w:ascii="Verdana" w:hAnsi="Verdana"/>
                <w:sz w:val="20"/>
                <w:lang w:val="en-US"/>
              </w:rPr>
              <w:tab/>
            </w:r>
            <w:r w:rsidR="00BD1CD2" w:rsidRPr="00183E5D">
              <w:rPr>
                <w:rFonts w:ascii="Verdana" w:hAnsi="Verdana"/>
                <w:sz w:val="20"/>
                <w:lang w:val="en-US"/>
              </w:rPr>
              <w:t>Document</w:t>
            </w:r>
            <w:r w:rsidRPr="00183E5D">
              <w:rPr>
                <w:rFonts w:ascii="Verdana" w:hAnsi="Verdana"/>
                <w:sz w:val="20"/>
                <w:lang w:val="en-US"/>
              </w:rPr>
              <w:t xml:space="preserve"> </w:t>
            </w:r>
            <w:r w:rsidRPr="00183E5D">
              <w:rPr>
                <w:rFonts w:ascii="Verdana" w:hAnsi="Verdana"/>
                <w:bCs/>
                <w:sz w:val="20"/>
                <w:lang w:val="en-US" w:eastAsia="zh-CN"/>
              </w:rPr>
              <w:t>5B/TEMP/67</w:t>
            </w:r>
          </w:p>
        </w:tc>
        <w:tc>
          <w:tcPr>
            <w:tcW w:w="3451" w:type="dxa"/>
            <w:gridSpan w:val="2"/>
          </w:tcPr>
          <w:p w:rsidR="000069D4" w:rsidRPr="00183E5D" w:rsidRDefault="000069D4" w:rsidP="00565AF0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val="en-US" w:eastAsia="zh-CN"/>
              </w:rPr>
            </w:pPr>
          </w:p>
        </w:tc>
      </w:tr>
      <w:tr w:rsidR="000069D4" w:rsidRPr="00183E5D" w:rsidTr="00D046A7">
        <w:trPr>
          <w:cantSplit/>
        </w:trPr>
        <w:tc>
          <w:tcPr>
            <w:tcW w:w="6438" w:type="dxa"/>
            <w:gridSpan w:val="2"/>
            <w:vMerge/>
          </w:tcPr>
          <w:p w:rsidR="000069D4" w:rsidRPr="00183E5D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val="en-US" w:eastAsia="zh-CN"/>
              </w:rPr>
            </w:pPr>
            <w:bookmarkStart w:id="3" w:name="ddate" w:colFirst="1" w:colLast="1"/>
            <w:bookmarkEnd w:id="2"/>
          </w:p>
        </w:tc>
        <w:tc>
          <w:tcPr>
            <w:tcW w:w="3451" w:type="dxa"/>
            <w:gridSpan w:val="2"/>
          </w:tcPr>
          <w:p w:rsidR="000069D4" w:rsidRPr="00183E5D" w:rsidRDefault="00BD1CD2" w:rsidP="00A517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val="en-US" w:eastAsia="zh-CN"/>
              </w:rPr>
            </w:pPr>
            <w:r w:rsidRPr="00183E5D">
              <w:rPr>
                <w:rFonts w:ascii="Verdana" w:hAnsi="Verdana"/>
                <w:b/>
                <w:sz w:val="20"/>
                <w:lang w:val="en-US" w:eastAsia="zh-CN"/>
              </w:rPr>
              <w:t>28</w:t>
            </w:r>
            <w:r w:rsidR="000844E3" w:rsidRPr="00183E5D">
              <w:rPr>
                <w:rFonts w:ascii="Verdana" w:hAnsi="Verdana"/>
                <w:b/>
                <w:sz w:val="20"/>
                <w:lang w:val="en-US" w:eastAsia="zh-CN"/>
              </w:rPr>
              <w:t xml:space="preserve"> </w:t>
            </w:r>
            <w:r w:rsidR="00F41574" w:rsidRPr="00183E5D">
              <w:rPr>
                <w:rFonts w:ascii="Verdana" w:hAnsi="Verdana"/>
                <w:b/>
                <w:sz w:val="20"/>
                <w:lang w:val="en-US" w:eastAsia="zh-CN"/>
              </w:rPr>
              <w:t>Novembe</w:t>
            </w:r>
            <w:r w:rsidR="000844E3" w:rsidRPr="00183E5D">
              <w:rPr>
                <w:rFonts w:ascii="Verdana" w:hAnsi="Verdana"/>
                <w:b/>
                <w:sz w:val="20"/>
                <w:lang w:val="en-US" w:eastAsia="zh-CN"/>
              </w:rPr>
              <w:t>r 2016</w:t>
            </w:r>
          </w:p>
        </w:tc>
      </w:tr>
      <w:tr w:rsidR="000069D4" w:rsidRPr="00183E5D" w:rsidTr="00D046A7">
        <w:trPr>
          <w:cantSplit/>
        </w:trPr>
        <w:tc>
          <w:tcPr>
            <w:tcW w:w="6438" w:type="dxa"/>
            <w:gridSpan w:val="2"/>
            <w:vMerge/>
          </w:tcPr>
          <w:p w:rsidR="000069D4" w:rsidRPr="00183E5D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val="en-US" w:eastAsia="zh-CN"/>
              </w:rPr>
            </w:pPr>
            <w:bookmarkStart w:id="4" w:name="dorlang" w:colFirst="1" w:colLast="1"/>
            <w:bookmarkEnd w:id="3"/>
          </w:p>
        </w:tc>
        <w:tc>
          <w:tcPr>
            <w:tcW w:w="3451" w:type="dxa"/>
            <w:gridSpan w:val="2"/>
          </w:tcPr>
          <w:p w:rsidR="000069D4" w:rsidRPr="00183E5D" w:rsidRDefault="000844E3" w:rsidP="00A517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val="en-US" w:eastAsia="zh-CN"/>
              </w:rPr>
            </w:pPr>
            <w:r w:rsidRPr="00183E5D">
              <w:rPr>
                <w:rFonts w:ascii="Verdana" w:eastAsia="SimSun" w:hAnsi="Verdana"/>
                <w:b/>
                <w:sz w:val="20"/>
                <w:lang w:val="en-US" w:eastAsia="zh-CN"/>
              </w:rPr>
              <w:t>English only</w:t>
            </w:r>
          </w:p>
        </w:tc>
      </w:tr>
      <w:tr w:rsidR="000069D4" w:rsidRPr="00183E5D" w:rsidTr="00D046A7">
        <w:trPr>
          <w:cantSplit/>
        </w:trPr>
        <w:tc>
          <w:tcPr>
            <w:tcW w:w="9889" w:type="dxa"/>
            <w:gridSpan w:val="4"/>
          </w:tcPr>
          <w:p w:rsidR="000069D4" w:rsidRPr="00183E5D" w:rsidRDefault="00F41574" w:rsidP="00BD1CD2">
            <w:pPr>
              <w:pStyle w:val="Source"/>
              <w:rPr>
                <w:lang w:val="en-US" w:eastAsia="zh-CN"/>
              </w:rPr>
            </w:pPr>
            <w:bookmarkStart w:id="5" w:name="dsource" w:colFirst="0" w:colLast="0"/>
            <w:bookmarkEnd w:id="4"/>
            <w:r w:rsidRPr="00183E5D">
              <w:rPr>
                <w:lang w:val="en-US" w:eastAsia="zh-CN"/>
              </w:rPr>
              <w:t>Working Party 5B</w:t>
            </w:r>
          </w:p>
        </w:tc>
      </w:tr>
      <w:tr w:rsidR="000069D4" w:rsidRPr="00183E5D" w:rsidTr="00D046A7">
        <w:trPr>
          <w:cantSplit/>
        </w:trPr>
        <w:tc>
          <w:tcPr>
            <w:tcW w:w="9889" w:type="dxa"/>
            <w:gridSpan w:val="4"/>
          </w:tcPr>
          <w:p w:rsidR="000069D4" w:rsidRPr="00183E5D" w:rsidRDefault="00BD1CD2" w:rsidP="00BD1CD2">
            <w:pPr>
              <w:pStyle w:val="Title1"/>
              <w:rPr>
                <w:lang w:val="en-US"/>
              </w:rPr>
            </w:pPr>
            <w:bookmarkStart w:id="6" w:name="drec" w:colFirst="0" w:colLast="0"/>
            <w:bookmarkEnd w:id="5"/>
            <w:r w:rsidRPr="00183E5D">
              <w:rPr>
                <w:lang w:val="en-US" w:eastAsia="zh-CN"/>
              </w:rPr>
              <w:t>Reply Liaison Note to International Association of Marine Aids to Navigation and Lighthouse Authorities (IALA)</w:t>
            </w:r>
          </w:p>
        </w:tc>
      </w:tr>
      <w:tr w:rsidR="00BD1CD2" w:rsidRPr="00183E5D" w:rsidTr="00D046A7">
        <w:trPr>
          <w:cantSplit/>
        </w:trPr>
        <w:tc>
          <w:tcPr>
            <w:tcW w:w="9889" w:type="dxa"/>
            <w:gridSpan w:val="4"/>
          </w:tcPr>
          <w:p w:rsidR="00BD1CD2" w:rsidRPr="00183E5D" w:rsidRDefault="00BD1CD2" w:rsidP="00BD1CD2">
            <w:pPr>
              <w:pStyle w:val="RecNo"/>
              <w:rPr>
                <w:lang w:val="en-US"/>
              </w:rPr>
            </w:pPr>
            <w:r w:rsidRPr="00183E5D">
              <w:rPr>
                <w:lang w:val="en-US"/>
              </w:rPr>
              <w:t>FUTURE REVISION OF RECOMMENDATION ITU-R M.1371-5</w:t>
            </w:r>
          </w:p>
        </w:tc>
      </w:tr>
    </w:tbl>
    <w:p w:rsidR="000844E3" w:rsidRPr="00183E5D" w:rsidRDefault="00553F71" w:rsidP="002B5CFA">
      <w:pPr>
        <w:pStyle w:val="Normalaftertitle"/>
        <w:rPr>
          <w:lang w:val="en-US"/>
        </w:rPr>
      </w:pPr>
      <w:bookmarkStart w:id="7" w:name="dbreak"/>
      <w:bookmarkEnd w:id="6"/>
      <w:bookmarkEnd w:id="7"/>
      <w:r w:rsidRPr="00553F71">
        <w:rPr>
          <w:rFonts w:ascii="Verdana" w:hAnsi="Verdana" w:cs="Times New Roman Bold"/>
          <w:b/>
          <w:bCs/>
          <w:noProof/>
          <w:sz w:val="26"/>
          <w:szCs w:val="26"/>
          <w:lang w:val="en-IE" w:eastAsia="en-I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883B36E" wp14:editId="0F874AE5">
                <wp:simplePos x="0" y="0"/>
                <wp:positionH relativeFrom="column">
                  <wp:posOffset>4492774</wp:posOffset>
                </wp:positionH>
                <wp:positionV relativeFrom="paragraph">
                  <wp:posOffset>-652343</wp:posOffset>
                </wp:positionV>
                <wp:extent cx="1104405" cy="1404620"/>
                <wp:effectExtent l="0" t="0" r="19685" b="1016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40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3F71" w:rsidRDefault="00553F71">
                            <w:r>
                              <w:t>ENAV20-11.1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83B36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53.75pt;margin-top:-51.35pt;width:86.95pt;height:110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">
                <v:textbox style="mso-fit-shape-to-text:t">
                  <w:txbxContent>
                    <w:p w:rsidR="00553F71" w:rsidRDefault="00553F71">
                      <w:r>
                        <w:t>ENAV20-11.1</w:t>
                      </w:r>
                    </w:p>
                  </w:txbxContent>
                </v:textbox>
              </v:shape>
            </w:pict>
          </mc:Fallback>
        </mc:AlternateContent>
      </w:r>
      <w:r w:rsidR="00F41574" w:rsidRPr="00183E5D">
        <w:rPr>
          <w:lang w:val="en-US"/>
        </w:rPr>
        <w:t xml:space="preserve">Working Party </w:t>
      </w:r>
      <w:r w:rsidR="00272E19" w:rsidRPr="00183E5D">
        <w:rPr>
          <w:lang w:val="en-US"/>
        </w:rPr>
        <w:t xml:space="preserve">(WP) </w:t>
      </w:r>
      <w:r w:rsidR="00F41574" w:rsidRPr="00183E5D">
        <w:rPr>
          <w:lang w:val="en-US"/>
        </w:rPr>
        <w:t xml:space="preserve">5B thanks </w:t>
      </w:r>
      <w:r w:rsidR="000844E3" w:rsidRPr="00183E5D">
        <w:rPr>
          <w:lang w:val="en-US"/>
        </w:rPr>
        <w:t xml:space="preserve">IALA </w:t>
      </w:r>
      <w:r w:rsidR="00F41574" w:rsidRPr="00183E5D">
        <w:rPr>
          <w:lang w:val="en-US"/>
        </w:rPr>
        <w:t xml:space="preserve">for its liaison note regarding </w:t>
      </w:r>
      <w:r w:rsidR="000844E3" w:rsidRPr="00183E5D">
        <w:rPr>
          <w:lang w:val="en-US"/>
        </w:rPr>
        <w:t xml:space="preserve">draft revisions to </w:t>
      </w:r>
      <w:bookmarkStart w:id="8" w:name="_GoBack"/>
      <w:bookmarkEnd w:id="8"/>
      <w:r w:rsidR="000844E3" w:rsidRPr="00183E5D">
        <w:rPr>
          <w:lang w:val="en-US"/>
        </w:rPr>
        <w:t xml:space="preserve">Recommendation </w:t>
      </w:r>
      <w:hyperlink r:id="rId9" w:history="1">
        <w:r w:rsidR="000844E3" w:rsidRPr="00183E5D">
          <w:rPr>
            <w:rStyle w:val="Hyperlink"/>
            <w:lang w:val="en-US"/>
          </w:rPr>
          <w:t>ITU-R M.1371-5</w:t>
        </w:r>
      </w:hyperlink>
      <w:r w:rsidR="000844E3" w:rsidRPr="00183E5D">
        <w:rPr>
          <w:lang w:val="en-US"/>
        </w:rPr>
        <w:t xml:space="preserve">. </w:t>
      </w:r>
      <w:r w:rsidR="00CC6E25" w:rsidRPr="00183E5D">
        <w:rPr>
          <w:lang w:val="en-US"/>
        </w:rPr>
        <w:t xml:space="preserve">The </w:t>
      </w:r>
      <w:r w:rsidR="001C6912" w:rsidRPr="00183E5D">
        <w:rPr>
          <w:lang w:val="en-US"/>
        </w:rPr>
        <w:t xml:space="preserve">working document toward the revision of the Recommendation </w:t>
      </w:r>
      <w:r w:rsidR="00472779" w:rsidRPr="00183E5D">
        <w:rPr>
          <w:lang w:val="en-US"/>
        </w:rPr>
        <w:t xml:space="preserve">ITU-R </w:t>
      </w:r>
      <w:r w:rsidR="001C6912" w:rsidRPr="00183E5D">
        <w:rPr>
          <w:lang w:val="en-US"/>
        </w:rPr>
        <w:t>M.1371-5</w:t>
      </w:r>
      <w:r w:rsidR="00CC6E25" w:rsidRPr="00183E5D">
        <w:rPr>
          <w:lang w:val="en-US"/>
        </w:rPr>
        <w:t>,</w:t>
      </w:r>
      <w:r w:rsidR="00472779" w:rsidRPr="00183E5D">
        <w:rPr>
          <w:lang w:val="en-US"/>
        </w:rPr>
        <w:t xml:space="preserve"> developed as Annex </w:t>
      </w:r>
      <w:r w:rsidR="001C6912" w:rsidRPr="00183E5D">
        <w:rPr>
          <w:lang w:val="en-US"/>
        </w:rPr>
        <w:t xml:space="preserve">9 of the Chairman’s </w:t>
      </w:r>
      <w:r w:rsidR="002B5CFA" w:rsidRPr="00183E5D">
        <w:rPr>
          <w:lang w:val="en-US"/>
        </w:rPr>
        <w:t xml:space="preserve">Report </w:t>
      </w:r>
      <w:r w:rsidR="00272E19" w:rsidRPr="00183E5D">
        <w:rPr>
          <w:lang w:val="en-US"/>
        </w:rPr>
        <w:t xml:space="preserve">(Doc. </w:t>
      </w:r>
      <w:hyperlink r:id="rId10" w:history="1">
        <w:r w:rsidR="00272E19" w:rsidRPr="00183E5D">
          <w:rPr>
            <w:rStyle w:val="Hyperlink"/>
            <w:lang w:val="en-US"/>
          </w:rPr>
          <w:t>5B/71</w:t>
        </w:r>
      </w:hyperlink>
      <w:r w:rsidR="00272E19" w:rsidRPr="00183E5D">
        <w:rPr>
          <w:lang w:val="en-US"/>
        </w:rPr>
        <w:t xml:space="preserve">) </w:t>
      </w:r>
      <w:r w:rsidR="00CC6E25" w:rsidRPr="00183E5D">
        <w:rPr>
          <w:lang w:val="en-US"/>
        </w:rPr>
        <w:t>of the 16</w:t>
      </w:r>
      <w:r w:rsidR="00CC6E25" w:rsidRPr="00183E5D">
        <w:rPr>
          <w:vertAlign w:val="superscript"/>
          <w:lang w:val="en-US"/>
        </w:rPr>
        <w:t>th</w:t>
      </w:r>
      <w:r w:rsidR="00472779" w:rsidRPr="00183E5D">
        <w:rPr>
          <w:lang w:val="en-US"/>
        </w:rPr>
        <w:t> </w:t>
      </w:r>
      <w:r w:rsidR="00CC6E25" w:rsidRPr="00183E5D">
        <w:rPr>
          <w:lang w:val="en-US"/>
        </w:rPr>
        <w:t>session, has not been further revised</w:t>
      </w:r>
      <w:r w:rsidR="001C6912" w:rsidRPr="00183E5D">
        <w:rPr>
          <w:lang w:val="en-US"/>
        </w:rPr>
        <w:t xml:space="preserve">. </w:t>
      </w:r>
      <w:r w:rsidR="00F41574" w:rsidRPr="00183E5D">
        <w:rPr>
          <w:lang w:val="en-US"/>
        </w:rPr>
        <w:t>In its meeting on 7-18 November 2016, WP</w:t>
      </w:r>
      <w:r w:rsidR="00472779" w:rsidRPr="00183E5D">
        <w:rPr>
          <w:lang w:val="en-US"/>
        </w:rPr>
        <w:t xml:space="preserve"> </w:t>
      </w:r>
      <w:r w:rsidR="00F41574" w:rsidRPr="00183E5D">
        <w:rPr>
          <w:lang w:val="en-US"/>
        </w:rPr>
        <w:t>5B also received technical information from others on th</w:t>
      </w:r>
      <w:r w:rsidR="000F617E" w:rsidRPr="00183E5D">
        <w:rPr>
          <w:lang w:val="en-US"/>
        </w:rPr>
        <w:t xml:space="preserve">e </w:t>
      </w:r>
      <w:r w:rsidR="00F41574" w:rsidRPr="00183E5D">
        <w:rPr>
          <w:lang w:val="en-US"/>
        </w:rPr>
        <w:t>subject</w:t>
      </w:r>
      <w:r w:rsidR="000F617E" w:rsidRPr="00183E5D">
        <w:rPr>
          <w:lang w:val="en-US"/>
        </w:rPr>
        <w:t>s addressed by IALA</w:t>
      </w:r>
      <w:r w:rsidR="00472779" w:rsidRPr="00183E5D">
        <w:rPr>
          <w:lang w:val="en-US"/>
        </w:rPr>
        <w:t>, including the WRC</w:t>
      </w:r>
      <w:r w:rsidR="00472779" w:rsidRPr="00183E5D">
        <w:rPr>
          <w:lang w:val="en-US"/>
        </w:rPr>
        <w:noBreakHyphen/>
      </w:r>
      <w:r w:rsidR="00F41574" w:rsidRPr="00183E5D">
        <w:rPr>
          <w:lang w:val="en-US"/>
        </w:rPr>
        <w:t xml:space="preserve">19 </w:t>
      </w:r>
      <w:r w:rsidR="00472779" w:rsidRPr="00183E5D">
        <w:rPr>
          <w:lang w:val="en-US"/>
        </w:rPr>
        <w:t>a</w:t>
      </w:r>
      <w:r w:rsidR="00F41574" w:rsidRPr="00183E5D">
        <w:rPr>
          <w:lang w:val="en-US"/>
        </w:rPr>
        <w:t>genda item 1.9.1 on Autonomous Mari</w:t>
      </w:r>
      <w:r w:rsidR="007F01EC" w:rsidRPr="00183E5D">
        <w:rPr>
          <w:lang w:val="en-US"/>
        </w:rPr>
        <w:t>time</w:t>
      </w:r>
      <w:r w:rsidR="00F41574" w:rsidRPr="00183E5D">
        <w:rPr>
          <w:lang w:val="en-US"/>
        </w:rPr>
        <w:t xml:space="preserve"> Radio</w:t>
      </w:r>
      <w:r w:rsidR="000F617E" w:rsidRPr="00183E5D">
        <w:rPr>
          <w:lang w:val="en-US"/>
        </w:rPr>
        <w:t xml:space="preserve"> Devices (AMRD)</w:t>
      </w:r>
      <w:r w:rsidR="00F41574" w:rsidRPr="00183E5D">
        <w:rPr>
          <w:lang w:val="en-US"/>
        </w:rPr>
        <w:t>.</w:t>
      </w:r>
      <w:r w:rsidR="000F617E" w:rsidRPr="00183E5D">
        <w:rPr>
          <w:lang w:val="en-US"/>
        </w:rPr>
        <w:t xml:space="preserve"> For these and other reasons, and as requested by IALA, WP</w:t>
      </w:r>
      <w:r w:rsidR="00472779" w:rsidRPr="00183E5D">
        <w:rPr>
          <w:lang w:val="en-US"/>
        </w:rPr>
        <w:t xml:space="preserve"> </w:t>
      </w:r>
      <w:r w:rsidR="000F617E" w:rsidRPr="00183E5D">
        <w:rPr>
          <w:lang w:val="en-US"/>
        </w:rPr>
        <w:t>5B intends to keep this revision open until the relevant technical issues are resolved.</w:t>
      </w:r>
    </w:p>
    <w:p w:rsidR="000844E3" w:rsidRPr="00183E5D" w:rsidRDefault="000F617E" w:rsidP="002B5CFA">
      <w:pPr>
        <w:spacing w:after="480"/>
        <w:rPr>
          <w:lang w:val="en-US"/>
        </w:rPr>
      </w:pPr>
      <w:r w:rsidRPr="00183E5D">
        <w:rPr>
          <w:lang w:val="en-US"/>
        </w:rPr>
        <w:t>IALA is invited to note the relevant WP</w:t>
      </w:r>
      <w:r w:rsidR="00472779" w:rsidRPr="00183E5D">
        <w:rPr>
          <w:lang w:val="en-US"/>
        </w:rPr>
        <w:t xml:space="preserve"> </w:t>
      </w:r>
      <w:r w:rsidRPr="00183E5D">
        <w:rPr>
          <w:lang w:val="en-US"/>
        </w:rPr>
        <w:t xml:space="preserve">5B </w:t>
      </w:r>
      <w:r w:rsidR="00E81421" w:rsidRPr="00183E5D">
        <w:rPr>
          <w:lang w:val="en-US"/>
        </w:rPr>
        <w:t xml:space="preserve">above mentioned </w:t>
      </w:r>
      <w:r w:rsidRPr="00183E5D">
        <w:rPr>
          <w:lang w:val="en-US"/>
        </w:rPr>
        <w:t>working documents and to provide further information as appropriate.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2B5CFA" w:rsidRPr="00183E5D" w:rsidTr="002B5CFA">
        <w:tc>
          <w:tcPr>
            <w:tcW w:w="9629" w:type="dxa"/>
            <w:gridSpan w:val="2"/>
          </w:tcPr>
          <w:p w:rsidR="002B5CFA" w:rsidRPr="00183E5D" w:rsidRDefault="002B5CFA" w:rsidP="002B5CFA">
            <w:pPr>
              <w:spacing w:after="240"/>
              <w:rPr>
                <w:lang w:val="en-US"/>
              </w:rPr>
            </w:pPr>
            <w:r w:rsidRPr="00183E5D">
              <w:rPr>
                <w:b/>
                <w:lang w:val="en-US"/>
              </w:rPr>
              <w:t>Status:</w:t>
            </w:r>
            <w:r w:rsidRPr="00183E5D">
              <w:rPr>
                <w:bCs/>
                <w:lang w:val="en-US"/>
              </w:rPr>
              <w:tab/>
              <w:t>For information and action as appropriate</w:t>
            </w:r>
          </w:p>
        </w:tc>
      </w:tr>
      <w:tr w:rsidR="002B5CFA" w:rsidRPr="00183E5D" w:rsidTr="002B5CFA">
        <w:tc>
          <w:tcPr>
            <w:tcW w:w="4814" w:type="dxa"/>
          </w:tcPr>
          <w:p w:rsidR="002B5CFA" w:rsidRPr="00183E5D" w:rsidRDefault="002B5CFA" w:rsidP="009B7619">
            <w:pPr>
              <w:rPr>
                <w:lang w:val="en-US"/>
              </w:rPr>
            </w:pPr>
            <w:r w:rsidRPr="00183E5D">
              <w:rPr>
                <w:b/>
                <w:lang w:val="en-US"/>
              </w:rPr>
              <w:t>Contact:</w:t>
            </w:r>
            <w:r w:rsidRPr="00183E5D">
              <w:rPr>
                <w:bCs/>
                <w:lang w:val="en-US"/>
              </w:rPr>
              <w:tab/>
              <w:t xml:space="preserve">Mr. Christian </w:t>
            </w:r>
            <w:proofErr w:type="spellStart"/>
            <w:r w:rsidRPr="00183E5D">
              <w:rPr>
                <w:bCs/>
                <w:lang w:val="en-US"/>
              </w:rPr>
              <w:t>Rissone</w:t>
            </w:r>
            <w:proofErr w:type="spellEnd"/>
          </w:p>
        </w:tc>
        <w:tc>
          <w:tcPr>
            <w:tcW w:w="4815" w:type="dxa"/>
          </w:tcPr>
          <w:p w:rsidR="002B5CFA" w:rsidRPr="00183E5D" w:rsidRDefault="002B5CFA" w:rsidP="009B7619">
            <w:pPr>
              <w:rPr>
                <w:lang w:val="en-US"/>
              </w:rPr>
            </w:pPr>
            <w:r w:rsidRPr="00183E5D">
              <w:rPr>
                <w:b/>
                <w:bCs/>
                <w:lang w:val="en-US"/>
              </w:rPr>
              <w:t>E-mail:</w:t>
            </w:r>
            <w:r w:rsidRPr="00183E5D">
              <w:rPr>
                <w:b/>
                <w:bCs/>
                <w:lang w:val="en-US"/>
              </w:rPr>
              <w:tab/>
            </w:r>
            <w:hyperlink r:id="rId11" w:history="1">
              <w:r w:rsidRPr="00183E5D">
                <w:rPr>
                  <w:rStyle w:val="Hyperlink"/>
                  <w:lang w:val="en-US"/>
                </w:rPr>
                <w:t>Christian.RISSONE@anfr.fr</w:t>
              </w:r>
            </w:hyperlink>
          </w:p>
        </w:tc>
      </w:tr>
    </w:tbl>
    <w:p w:rsidR="002B5CFA" w:rsidRPr="00183E5D" w:rsidRDefault="002B5CFA" w:rsidP="0032202E">
      <w:pPr>
        <w:pStyle w:val="Reasons"/>
        <w:rPr>
          <w:lang w:val="en-US"/>
        </w:rPr>
      </w:pPr>
    </w:p>
    <w:p w:rsidR="000069D4" w:rsidRPr="00183E5D" w:rsidRDefault="002B5CFA" w:rsidP="002B5CFA">
      <w:pPr>
        <w:jc w:val="center"/>
        <w:rPr>
          <w:lang w:val="en-US"/>
        </w:rPr>
      </w:pPr>
      <w:r w:rsidRPr="00183E5D">
        <w:rPr>
          <w:lang w:val="en-US"/>
        </w:rPr>
        <w:t>______________</w:t>
      </w:r>
    </w:p>
    <w:sectPr w:rsidR="000069D4" w:rsidRPr="00183E5D" w:rsidSect="00D0271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3AA" w:rsidRDefault="000363AA">
      <w:r>
        <w:separator/>
      </w:r>
    </w:p>
  </w:endnote>
  <w:endnote w:type="continuationSeparator" w:id="0">
    <w:p w:rsidR="000363AA" w:rsidRDefault="00036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6C7C" w:rsidRDefault="008D6C7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24A" w:rsidRPr="002F7CB3" w:rsidRDefault="00607741">
    <w:pPr>
      <w:pStyle w:val="Footer"/>
      <w:rPr>
        <w:lang w:val="en-US"/>
      </w:rPr>
    </w:pPr>
    <w:fldSimple w:instr=" FILENAME \p \* MERGEFORMAT ">
      <w:r w:rsidR="000D335D" w:rsidRPr="000D335D">
        <w:rPr>
          <w:lang w:val="en-US"/>
        </w:rPr>
        <w:t>Y</w:t>
      </w:r>
      <w:r w:rsidR="000D335D">
        <w:t>:\APP\BR\POOL\sg05\wp5b\TEMP\15nov\vadim\AI 1_3 Draft Reply Liaison to IALA Rev1.docx</w:t>
      </w:r>
    </w:fldSimple>
    <w:r w:rsidR="00FA124A">
      <w:t xml:space="preserve"> </w:t>
    </w:r>
    <w:r w:rsidR="00E6257C">
      <w:t>( )</w:t>
    </w:r>
    <w:r w:rsidR="00FA124A" w:rsidRPr="002F7CB3">
      <w:rPr>
        <w:lang w:val="en-US"/>
      </w:rPr>
      <w:tab/>
    </w:r>
    <w:r w:rsidR="00D02712">
      <w:fldChar w:fldCharType="begin"/>
    </w:r>
    <w:r w:rsidR="00FA124A">
      <w:instrText xml:space="preserve"> savedate \@ dd.MM.yy </w:instrText>
    </w:r>
    <w:r w:rsidR="00D02712">
      <w:fldChar w:fldCharType="separate"/>
    </w:r>
    <w:r w:rsidR="00553F71">
      <w:t>29.11.16</w:t>
    </w:r>
    <w:r w:rsidR="00D02712">
      <w:fldChar w:fldCharType="end"/>
    </w:r>
    <w:r w:rsidR="00FA124A" w:rsidRPr="002F7CB3">
      <w:rPr>
        <w:lang w:val="en-US"/>
      </w:rPr>
      <w:tab/>
    </w:r>
    <w:r w:rsidR="00D02712">
      <w:fldChar w:fldCharType="begin"/>
    </w:r>
    <w:r w:rsidR="00FA124A">
      <w:instrText xml:space="preserve"> printdate \@ dd.MM.yy </w:instrText>
    </w:r>
    <w:r w:rsidR="00D02712">
      <w:fldChar w:fldCharType="separate"/>
    </w:r>
    <w:r w:rsidR="000D335D">
      <w:t>15.11.16</w:t>
    </w:r>
    <w:r w:rsidR="00D02712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24A" w:rsidRPr="008D6C7C" w:rsidRDefault="00FA124A" w:rsidP="008D6C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3AA" w:rsidRDefault="000363AA">
      <w:r>
        <w:t>____________________</w:t>
      </w:r>
    </w:p>
  </w:footnote>
  <w:footnote w:type="continuationSeparator" w:id="0">
    <w:p w:rsidR="000363AA" w:rsidRDefault="000363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6C7C" w:rsidRDefault="008D6C7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24A" w:rsidRDefault="00FA124A" w:rsidP="00330567">
    <w:pPr>
      <w:pStyle w:val="Header"/>
      <w:rPr>
        <w:rStyle w:val="PageNumber"/>
      </w:rPr>
    </w:pPr>
    <w:r>
      <w:rPr>
        <w:lang w:val="en-US"/>
      </w:rPr>
      <w:t xml:space="preserve">- </w:t>
    </w:r>
    <w:r w:rsidR="00D0271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D02712">
      <w:rPr>
        <w:rStyle w:val="PageNumber"/>
      </w:rPr>
      <w:fldChar w:fldCharType="separate"/>
    </w:r>
    <w:r w:rsidR="00F41574">
      <w:rPr>
        <w:rStyle w:val="PageNumber"/>
        <w:noProof/>
      </w:rPr>
      <w:t>2</w:t>
    </w:r>
    <w:r w:rsidR="00D02712">
      <w:rPr>
        <w:rStyle w:val="PageNumber"/>
      </w:rPr>
      <w:fldChar w:fldCharType="end"/>
    </w:r>
    <w:r>
      <w:rPr>
        <w:rStyle w:val="PageNumber"/>
      </w:rPr>
      <w:t xml:space="preserve"> -</w:t>
    </w:r>
  </w:p>
  <w:p w:rsidR="00FA124A" w:rsidRDefault="000844E3">
    <w:pPr>
      <w:pStyle w:val="Header"/>
      <w:rPr>
        <w:lang w:val="en-US"/>
      </w:rPr>
    </w:pPr>
    <w:r>
      <w:rPr>
        <w:lang w:val="en-US"/>
      </w:rPr>
      <w:t>5B/135-E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6C7C" w:rsidRDefault="008D6C7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B12BC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94390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174A77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408BC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50AF44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3789F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4AE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A8219A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C3432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CEC15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67E0F63"/>
    <w:multiLevelType w:val="hybridMultilevel"/>
    <w:tmpl w:val="E6E2FC68"/>
    <w:lvl w:ilvl="0" w:tplc="0770C00A">
      <w:start w:val="1"/>
      <w:numFmt w:val="decimal"/>
      <w:lvlText w:val="%1"/>
      <w:lvlJc w:val="left"/>
      <w:pPr>
        <w:ind w:left="1140" w:hanging="11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9C37E91"/>
    <w:multiLevelType w:val="multilevel"/>
    <w:tmpl w:val="147644E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757854F1"/>
    <w:multiLevelType w:val="hybridMultilevel"/>
    <w:tmpl w:val="CA78D4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565504"/>
    <w:multiLevelType w:val="hybridMultilevel"/>
    <w:tmpl w:val="A9FE19EE"/>
    <w:lvl w:ilvl="0" w:tplc="961082E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activeWritingStyle w:appName="MSWord" w:lang="en-GB" w:vendorID="64" w:dllVersion="0" w:nlCheck="1" w:checkStyle="1"/>
  <w:activeWritingStyle w:appName="MSWord" w:lang="en-US" w:vendorID="64" w:dllVersion="0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CH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4E3"/>
    <w:rsid w:val="000069D4"/>
    <w:rsid w:val="000174AD"/>
    <w:rsid w:val="000363AA"/>
    <w:rsid w:val="00047A1D"/>
    <w:rsid w:val="000604B9"/>
    <w:rsid w:val="00074087"/>
    <w:rsid w:val="000844E3"/>
    <w:rsid w:val="000A7D55"/>
    <w:rsid w:val="000C2E8E"/>
    <w:rsid w:val="000D335D"/>
    <w:rsid w:val="000E0E7C"/>
    <w:rsid w:val="000F1B4B"/>
    <w:rsid w:val="000F617E"/>
    <w:rsid w:val="0012744F"/>
    <w:rsid w:val="00131178"/>
    <w:rsid w:val="00156F66"/>
    <w:rsid w:val="00163271"/>
    <w:rsid w:val="00182528"/>
    <w:rsid w:val="00183E5D"/>
    <w:rsid w:val="0018500B"/>
    <w:rsid w:val="00196A19"/>
    <w:rsid w:val="001C6912"/>
    <w:rsid w:val="00202DC1"/>
    <w:rsid w:val="002116EE"/>
    <w:rsid w:val="002309D8"/>
    <w:rsid w:val="002728FF"/>
    <w:rsid w:val="00272E19"/>
    <w:rsid w:val="002A7FE2"/>
    <w:rsid w:val="002B5CFA"/>
    <w:rsid w:val="002E1B4F"/>
    <w:rsid w:val="002F2E67"/>
    <w:rsid w:val="002F7CB3"/>
    <w:rsid w:val="00315546"/>
    <w:rsid w:val="00330567"/>
    <w:rsid w:val="00386A9D"/>
    <w:rsid w:val="00391081"/>
    <w:rsid w:val="003B2789"/>
    <w:rsid w:val="003C13CE"/>
    <w:rsid w:val="003E2518"/>
    <w:rsid w:val="003E7CEF"/>
    <w:rsid w:val="00472779"/>
    <w:rsid w:val="004B1EF7"/>
    <w:rsid w:val="004B3FAD"/>
    <w:rsid w:val="00501DCA"/>
    <w:rsid w:val="00513A47"/>
    <w:rsid w:val="005408DF"/>
    <w:rsid w:val="00553F71"/>
    <w:rsid w:val="00565AF0"/>
    <w:rsid w:val="00573344"/>
    <w:rsid w:val="00583F9B"/>
    <w:rsid w:val="005E5C10"/>
    <w:rsid w:val="005F2C78"/>
    <w:rsid w:val="00607741"/>
    <w:rsid w:val="006144E4"/>
    <w:rsid w:val="00650299"/>
    <w:rsid w:val="00655FC5"/>
    <w:rsid w:val="006577D6"/>
    <w:rsid w:val="006F64ED"/>
    <w:rsid w:val="007F01EC"/>
    <w:rsid w:val="00814E0A"/>
    <w:rsid w:val="00822581"/>
    <w:rsid w:val="008309DD"/>
    <w:rsid w:val="0083227A"/>
    <w:rsid w:val="00866900"/>
    <w:rsid w:val="00881BA1"/>
    <w:rsid w:val="008C26B8"/>
    <w:rsid w:val="008D6C7C"/>
    <w:rsid w:val="008F208F"/>
    <w:rsid w:val="00982084"/>
    <w:rsid w:val="00995963"/>
    <w:rsid w:val="009B61EB"/>
    <w:rsid w:val="009B7619"/>
    <w:rsid w:val="009C2064"/>
    <w:rsid w:val="009D1697"/>
    <w:rsid w:val="009F3A46"/>
    <w:rsid w:val="00A014F8"/>
    <w:rsid w:val="00A5173C"/>
    <w:rsid w:val="00A61AEF"/>
    <w:rsid w:val="00AD2345"/>
    <w:rsid w:val="00AF173A"/>
    <w:rsid w:val="00B066A4"/>
    <w:rsid w:val="00B07A13"/>
    <w:rsid w:val="00B4279B"/>
    <w:rsid w:val="00B45FC9"/>
    <w:rsid w:val="00B81138"/>
    <w:rsid w:val="00BC7CCF"/>
    <w:rsid w:val="00BD1CD2"/>
    <w:rsid w:val="00BE470B"/>
    <w:rsid w:val="00C2767E"/>
    <w:rsid w:val="00C57A91"/>
    <w:rsid w:val="00CC01C2"/>
    <w:rsid w:val="00CC6E25"/>
    <w:rsid w:val="00CF21F2"/>
    <w:rsid w:val="00D02712"/>
    <w:rsid w:val="00D046A7"/>
    <w:rsid w:val="00D214D0"/>
    <w:rsid w:val="00D6546B"/>
    <w:rsid w:val="00DB178B"/>
    <w:rsid w:val="00DC17D3"/>
    <w:rsid w:val="00DD4BED"/>
    <w:rsid w:val="00DE39F0"/>
    <w:rsid w:val="00DF0AF3"/>
    <w:rsid w:val="00DF7E9F"/>
    <w:rsid w:val="00E27D7E"/>
    <w:rsid w:val="00E42E13"/>
    <w:rsid w:val="00E56D5C"/>
    <w:rsid w:val="00E6257C"/>
    <w:rsid w:val="00E63C59"/>
    <w:rsid w:val="00E81421"/>
    <w:rsid w:val="00ED2C17"/>
    <w:rsid w:val="00F216B8"/>
    <w:rsid w:val="00F25662"/>
    <w:rsid w:val="00F41574"/>
    <w:rsid w:val="00F50859"/>
    <w:rsid w:val="00FA124A"/>
    <w:rsid w:val="00FC08DD"/>
    <w:rsid w:val="00FC2316"/>
    <w:rsid w:val="00FC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DBFB67B-DA33-4AEE-AB8B-1116D0BFA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8F208F"/>
    <w:pPr>
      <w:outlineLvl w:val="3"/>
    </w:pPr>
  </w:style>
  <w:style w:type="paragraph" w:styleId="Heading5">
    <w:name w:val="heading 5"/>
    <w:basedOn w:val="Heading4"/>
    <w:next w:val="Normal"/>
    <w:qFormat/>
    <w:rsid w:val="008F208F"/>
    <w:pPr>
      <w:outlineLvl w:val="4"/>
    </w:pPr>
  </w:style>
  <w:style w:type="paragraph" w:styleId="Heading6">
    <w:name w:val="heading 6"/>
    <w:basedOn w:val="Heading4"/>
    <w:next w:val="Normal"/>
    <w:qFormat/>
    <w:rsid w:val="008F208F"/>
    <w:pPr>
      <w:outlineLvl w:val="5"/>
    </w:pPr>
  </w:style>
  <w:style w:type="paragraph" w:styleId="Heading7">
    <w:name w:val="heading 7"/>
    <w:basedOn w:val="Heading6"/>
    <w:next w:val="Normal"/>
    <w:qFormat/>
    <w:rsid w:val="008F208F"/>
    <w:pPr>
      <w:outlineLvl w:val="6"/>
    </w:pPr>
  </w:style>
  <w:style w:type="paragraph" w:styleId="Heading8">
    <w:name w:val="heading 8"/>
    <w:basedOn w:val="Heading6"/>
    <w:next w:val="Normal"/>
    <w:qFormat/>
    <w:rsid w:val="008F208F"/>
    <w:pPr>
      <w:outlineLvl w:val="7"/>
    </w:pPr>
  </w:style>
  <w:style w:type="paragraph" w:styleId="Heading9">
    <w:name w:val="heading 9"/>
    <w:basedOn w:val="Heading6"/>
    <w:next w:val="Normal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8F208F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8F208F"/>
    <w:rPr>
      <w:sz w:val="20"/>
    </w:rPr>
  </w:style>
  <w:style w:type="paragraph" w:customStyle="1" w:styleId="TableNo">
    <w:name w:val="Table_No"/>
    <w:basedOn w:val="Normal"/>
    <w:next w:val="Normal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8F20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styleId="BodyText">
    <w:name w:val="Body Text"/>
    <w:basedOn w:val="Normal"/>
    <w:link w:val="BodyTextChar"/>
    <w:qFormat/>
    <w:rsid w:val="000844E3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 w:after="120"/>
      <w:jc w:val="both"/>
      <w:textAlignment w:val="auto"/>
    </w:pPr>
    <w:rPr>
      <w:rFonts w:ascii="Calibri" w:hAnsi="Calibri"/>
      <w:sz w:val="22"/>
    </w:rPr>
  </w:style>
  <w:style w:type="character" w:customStyle="1" w:styleId="BodyTextChar">
    <w:name w:val="Body Text Char"/>
    <w:basedOn w:val="DefaultParagraphFont"/>
    <w:link w:val="BodyText"/>
    <w:rsid w:val="000844E3"/>
    <w:rPr>
      <w:rFonts w:ascii="Calibri" w:hAnsi="Calibri"/>
      <w:sz w:val="22"/>
      <w:lang w:val="en-GB" w:eastAsia="en-US"/>
    </w:rPr>
  </w:style>
  <w:style w:type="paragraph" w:customStyle="1" w:styleId="Bullet1text">
    <w:name w:val="Bullet 1 text"/>
    <w:basedOn w:val="Normal"/>
    <w:qFormat/>
    <w:rsid w:val="000844E3"/>
    <w:pPr>
      <w:tabs>
        <w:tab w:val="clear" w:pos="1134"/>
        <w:tab w:val="clear" w:pos="1871"/>
        <w:tab w:val="clear" w:pos="2268"/>
      </w:tabs>
      <w:suppressAutoHyphens/>
      <w:overflowPunct/>
      <w:autoSpaceDE/>
      <w:autoSpaceDN/>
      <w:adjustRightInd/>
      <w:spacing w:before="0" w:after="120"/>
      <w:jc w:val="both"/>
      <w:textAlignment w:val="auto"/>
    </w:pPr>
    <w:rPr>
      <w:rFonts w:ascii="Calibri" w:hAnsi="Calibri"/>
      <w:sz w:val="22"/>
      <w:lang w:val="fr-FR" w:eastAsia="en-GB"/>
    </w:rPr>
  </w:style>
  <w:style w:type="character" w:styleId="Hyperlink">
    <w:name w:val="Hyperlink"/>
    <w:uiPriority w:val="99"/>
    <w:rsid w:val="000F617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E81421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81421"/>
    <w:rPr>
      <w:rFonts w:ascii="Tahoma" w:hAnsi="Tahoma" w:cs="Tahoma"/>
      <w:sz w:val="16"/>
      <w:szCs w:val="16"/>
      <w:lang w:val="en-GB" w:eastAsia="en-US"/>
    </w:rPr>
  </w:style>
  <w:style w:type="table" w:styleId="TableGrid">
    <w:name w:val="Table Grid"/>
    <w:basedOn w:val="TableNormal"/>
    <w:rsid w:val="002B5C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hristian.RISSONE@anfr.fr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itu.int/md/R15-WP5B-C-0071/en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itu.int/rec/R-REC-M.1371/en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traz\AppData\Roaming\Microsoft\Templates\POOL%20E%20-%20ITU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PE_BR.dotm</Template>
  <TotalTime>2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ITU</Company>
  <LinksUpToDate>false</LinksUpToDate>
  <CharactersWithSpaces>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Detraz, Laurence</dc:creator>
  <cp:lastModifiedBy>Seamus Doyle</cp:lastModifiedBy>
  <cp:revision>3</cp:revision>
  <cp:lastPrinted>2016-11-15T16:27:00Z</cp:lastPrinted>
  <dcterms:created xsi:type="dcterms:W3CDTF">2016-11-29T15:56:00Z</dcterms:created>
  <dcterms:modified xsi:type="dcterms:W3CDTF">2017-01-09T23:58:00Z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</Properties>
</file>